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0BFC" w14:textId="1FAF06D3" w:rsidR="00FD6F60" w:rsidRPr="00FD6F60" w:rsidRDefault="00FD6F60" w:rsidP="00FD6F60">
      <w:pPr>
        <w:jc w:val="right"/>
        <w:rPr>
          <w:b/>
          <w:bCs/>
        </w:rPr>
      </w:pPr>
      <w:r w:rsidRPr="00FD6F60">
        <w:rPr>
          <w:b/>
          <w:bCs/>
        </w:rPr>
        <w:t xml:space="preserve">Toruń, dnia </w:t>
      </w:r>
      <w:r>
        <w:rPr>
          <w:b/>
          <w:bCs/>
        </w:rPr>
        <w:t xml:space="preserve">4 listopada </w:t>
      </w:r>
      <w:r w:rsidRPr="00FD6F60">
        <w:rPr>
          <w:b/>
          <w:bCs/>
        </w:rPr>
        <w:t>2025 r.</w:t>
      </w:r>
    </w:p>
    <w:p w14:paraId="10D4707D" w14:textId="77777777" w:rsidR="00FD6F60" w:rsidRDefault="00FD6F60" w:rsidP="00FD6F60">
      <w:pPr>
        <w:rPr>
          <w:b/>
          <w:bCs/>
        </w:rPr>
      </w:pPr>
    </w:p>
    <w:p w14:paraId="57EBC598" w14:textId="40EC14EC" w:rsidR="00FD6F60" w:rsidRPr="00FD6F60" w:rsidRDefault="00FD6F60" w:rsidP="003F176A">
      <w:pPr>
        <w:ind w:left="3544"/>
        <w:jc w:val="center"/>
        <w:rPr>
          <w:b/>
          <w:bCs/>
        </w:rPr>
      </w:pPr>
      <w:r w:rsidRPr="00FD6F60">
        <w:rPr>
          <w:b/>
          <w:bCs/>
        </w:rPr>
        <w:t>Przewodniczący Rady Miasta Torunia</w:t>
      </w:r>
      <w:r w:rsidRPr="00FD6F60">
        <w:rPr>
          <w:b/>
          <w:bCs/>
        </w:rPr>
        <w:br/>
        <w:t>Pan Łukasz Walkusz</w:t>
      </w:r>
      <w:r w:rsidRPr="00FD6F60">
        <w:rPr>
          <w:b/>
          <w:bCs/>
        </w:rPr>
        <w:br/>
        <w:t>ul. Wały Gen. Sikorskiego 8</w:t>
      </w:r>
      <w:r w:rsidRPr="00FD6F60">
        <w:rPr>
          <w:b/>
          <w:bCs/>
        </w:rPr>
        <w:br/>
        <w:t>87-100 Toruń</w:t>
      </w:r>
    </w:p>
    <w:p w14:paraId="432C8CE5" w14:textId="77777777" w:rsidR="00FD6F60" w:rsidRDefault="00FD6F60" w:rsidP="00FD6F60">
      <w:pPr>
        <w:jc w:val="both"/>
        <w:rPr>
          <w:b/>
          <w:bCs/>
        </w:rPr>
      </w:pPr>
    </w:p>
    <w:p w14:paraId="0B084C96" w14:textId="2FED719E" w:rsidR="00FD6F60" w:rsidRPr="00FD6F60" w:rsidRDefault="00FD6F60" w:rsidP="00FD6F60">
      <w:pPr>
        <w:jc w:val="both"/>
        <w:rPr>
          <w:b/>
          <w:bCs/>
        </w:rPr>
      </w:pPr>
      <w:r w:rsidRPr="00FD6F60">
        <w:rPr>
          <w:b/>
          <w:bCs/>
        </w:rPr>
        <w:t>Wniosek Rady Działalności Pożytku Publicznego Miasta Torunia</w:t>
      </w:r>
    </w:p>
    <w:p w14:paraId="586ECD57" w14:textId="77777777" w:rsidR="00FD6F60" w:rsidRPr="00FD6F60" w:rsidRDefault="00FD6F60" w:rsidP="00FD6F60">
      <w:pPr>
        <w:jc w:val="both"/>
      </w:pPr>
      <w:r w:rsidRPr="00FD6F60">
        <w:t>w sprawie podjęcia uchwały zmieniającej uchwałę nr 194/19 Rady Miasta Torunia</w:t>
      </w:r>
      <w:r w:rsidRPr="00FD6F60">
        <w:br/>
        <w:t>z dnia 12 września 2019 r. w sprawie trybu powoływania członków oraz organizacji i trybu działania Rady Działalności Pożytku Publicznego Miasta Torunia</w:t>
      </w:r>
    </w:p>
    <w:p w14:paraId="2DC85AF3" w14:textId="4BAC66B8" w:rsidR="00FD6F60" w:rsidRPr="00FD6F60" w:rsidRDefault="00FD6F60" w:rsidP="00FD6F60">
      <w:pPr>
        <w:jc w:val="both"/>
        <w:rPr>
          <w:i/>
          <w:iCs/>
        </w:rPr>
      </w:pPr>
      <w:r w:rsidRPr="00FD6F60">
        <w:rPr>
          <w:i/>
          <w:iCs/>
        </w:rPr>
        <w:t>Szanowny Panie Przewodniczący</w:t>
      </w:r>
    </w:p>
    <w:p w14:paraId="7A55D5AB" w14:textId="51CE60A5" w:rsidR="00FD6F60" w:rsidRPr="00FD6F60" w:rsidRDefault="00FD6F60" w:rsidP="00FD6F60">
      <w:pPr>
        <w:jc w:val="both"/>
      </w:pPr>
      <w:r w:rsidRPr="00FD6F60">
        <w:t xml:space="preserve">działając jako Rada Działalności Pożytku Publicznego Miasta Torunia, w trybie inicjatywy uchwałodawczej, przekazujemy w załączeniu projekt uchwały zmieniającej uchwałę </w:t>
      </w:r>
      <w:r>
        <w:br/>
      </w:r>
      <w:r w:rsidRPr="00FD6F60">
        <w:t>nr 194/19 Rady Miasta Torunia z dnia 12 września 2019 r.</w:t>
      </w:r>
    </w:p>
    <w:p w14:paraId="49F30691" w14:textId="77777777" w:rsidR="00FD6F60" w:rsidRPr="00FD6F60" w:rsidRDefault="00FD6F60" w:rsidP="003F176A">
      <w:pPr>
        <w:spacing w:after="0"/>
        <w:jc w:val="both"/>
      </w:pPr>
      <w:r w:rsidRPr="00FD6F60">
        <w:t>Projekt został wypracowany przez członków Rady w wyniku kilkumiesięcznych prac nad usprawnieniem procedury wyborów do nowej kadencji RDPP. Proponowane zmiany stanowią efekt:</w:t>
      </w:r>
    </w:p>
    <w:p w14:paraId="0B4FD5DA" w14:textId="77777777" w:rsidR="00FD6F60" w:rsidRPr="00FD6F60" w:rsidRDefault="00FD6F60" w:rsidP="003F176A">
      <w:pPr>
        <w:numPr>
          <w:ilvl w:val="0"/>
          <w:numId w:val="1"/>
        </w:numPr>
        <w:spacing w:after="0"/>
        <w:jc w:val="both"/>
      </w:pPr>
      <w:r w:rsidRPr="00FD6F60">
        <w:t>konsultacji z organizacjami pozarządowymi podczas prac nad Programem współpracy Miasta Torunia z organizacjami pozarządowymi na 2026 rok (lipiec 2025 r.),</w:t>
      </w:r>
    </w:p>
    <w:p w14:paraId="10CBB243" w14:textId="77777777" w:rsidR="00FD6F60" w:rsidRPr="00FD6F60" w:rsidRDefault="00FD6F60" w:rsidP="003F176A">
      <w:pPr>
        <w:numPr>
          <w:ilvl w:val="0"/>
          <w:numId w:val="1"/>
        </w:numPr>
        <w:spacing w:after="0"/>
        <w:jc w:val="both"/>
      </w:pPr>
      <w:r w:rsidRPr="00FD6F60">
        <w:t>dyskusji i wniosków zgłoszonych podczas Forum Organizacji Pozarządowych w 2024 r.,</w:t>
      </w:r>
    </w:p>
    <w:p w14:paraId="7182724E" w14:textId="77777777" w:rsidR="00FD6F60" w:rsidRPr="00FD6F60" w:rsidRDefault="00FD6F60" w:rsidP="003F176A">
      <w:pPr>
        <w:numPr>
          <w:ilvl w:val="0"/>
          <w:numId w:val="1"/>
        </w:numPr>
        <w:spacing w:after="0"/>
        <w:jc w:val="both"/>
      </w:pPr>
      <w:r w:rsidRPr="00FD6F60">
        <w:t>doświadczeń wynikających z dotychczasowych procesów wyborczych.</w:t>
      </w:r>
    </w:p>
    <w:p w14:paraId="6963C874" w14:textId="77777777" w:rsidR="003F176A" w:rsidRDefault="003F176A" w:rsidP="00FD6F60">
      <w:pPr>
        <w:jc w:val="both"/>
      </w:pPr>
    </w:p>
    <w:p w14:paraId="3467FC7E" w14:textId="0D7C01F5" w:rsidR="00FD6F60" w:rsidRPr="00FD6F60" w:rsidRDefault="00FD6F60" w:rsidP="00FD6F60">
      <w:pPr>
        <w:jc w:val="both"/>
      </w:pPr>
      <w:r w:rsidRPr="00FD6F60">
        <w:t>Celem proponowanych zmian jest:</w:t>
      </w:r>
    </w:p>
    <w:p w14:paraId="40833B73" w14:textId="30613B61" w:rsidR="00FD6F60" w:rsidRDefault="00FD6F60" w:rsidP="00FD6F60">
      <w:pPr>
        <w:pStyle w:val="Akapitzlist"/>
        <w:numPr>
          <w:ilvl w:val="0"/>
          <w:numId w:val="3"/>
        </w:numPr>
        <w:jc w:val="both"/>
      </w:pPr>
      <w:r>
        <w:t>zwiększenie przejrzystości i dostępności procesu wyborów do RDPP,</w:t>
      </w:r>
      <w:r w:rsidR="00792FBA">
        <w:t xml:space="preserve"> co umożliwi większej liczbie organizacji udział w procesie wyborczym,</w:t>
      </w:r>
    </w:p>
    <w:p w14:paraId="79DCBDAC" w14:textId="77777777" w:rsidR="00FD6F60" w:rsidRDefault="00FD6F60" w:rsidP="00FD6F60">
      <w:pPr>
        <w:pStyle w:val="Akapitzlist"/>
        <w:numPr>
          <w:ilvl w:val="0"/>
          <w:numId w:val="3"/>
        </w:numPr>
        <w:jc w:val="both"/>
      </w:pPr>
      <w:r>
        <w:t>doprecyzowanie obowiązków organizacyjnych po stronie administracji samorządowej,</w:t>
      </w:r>
    </w:p>
    <w:p w14:paraId="614F9222" w14:textId="77777777" w:rsidR="00FD6F60" w:rsidRDefault="00FD6F60" w:rsidP="00FD6F60">
      <w:pPr>
        <w:pStyle w:val="Akapitzlist"/>
        <w:numPr>
          <w:ilvl w:val="0"/>
          <w:numId w:val="3"/>
        </w:numPr>
        <w:jc w:val="both"/>
      </w:pPr>
      <w:r>
        <w:t>zapewnienie czytelnej i transparentnej procedury zgłaszania kandydatów oraz oddawania głosów,</w:t>
      </w:r>
    </w:p>
    <w:p w14:paraId="5B92C4C7" w14:textId="6450A8F6" w:rsidR="00FD6F60" w:rsidRDefault="00FD6F60" w:rsidP="00FD6F60">
      <w:pPr>
        <w:pStyle w:val="Akapitzlist"/>
        <w:numPr>
          <w:ilvl w:val="0"/>
          <w:numId w:val="3"/>
        </w:numPr>
        <w:jc w:val="both"/>
      </w:pPr>
      <w:r>
        <w:t>doprecyzowanie zasad funkcjonowania komisji skrutacyjnej oraz listy rezerwowej</w:t>
      </w:r>
      <w:r w:rsidR="00792FBA">
        <w:t>.</w:t>
      </w:r>
    </w:p>
    <w:p w14:paraId="0E18C005" w14:textId="6E91C9A6" w:rsidR="00FD6F60" w:rsidRPr="00FD6F60" w:rsidRDefault="00FD6F60" w:rsidP="00FD6F60">
      <w:pPr>
        <w:jc w:val="both"/>
      </w:pPr>
      <w:r w:rsidRPr="00FD6F60">
        <w:t>W załączeniu przekazujemy projekt uchwały w brzmieniu proponowanym przez Radę.</w:t>
      </w:r>
      <w:r w:rsidRPr="00FD6F60">
        <w:br/>
        <w:t xml:space="preserve">Prosimy o wprowadzenie projektu pod </w:t>
      </w:r>
      <w:r>
        <w:t xml:space="preserve">najbliższe </w:t>
      </w:r>
      <w:r w:rsidRPr="00FD6F60">
        <w:t>obrady Rady Miasta Torunia</w:t>
      </w:r>
      <w:r>
        <w:t>, planowane 20 listopada 2025 r</w:t>
      </w:r>
      <w:r w:rsidRPr="00FD6F60">
        <w:t>.</w:t>
      </w:r>
    </w:p>
    <w:p w14:paraId="79CFF898" w14:textId="77777777" w:rsidR="008F58A6" w:rsidRDefault="008F58A6" w:rsidP="00FD6F60">
      <w:pPr>
        <w:jc w:val="both"/>
        <w:rPr>
          <w:i/>
          <w:iCs/>
        </w:rPr>
      </w:pPr>
    </w:p>
    <w:p w14:paraId="62CC7EC0" w14:textId="41A16207" w:rsidR="00FD6F60" w:rsidRPr="00FD6F60" w:rsidRDefault="00FD6F60" w:rsidP="00FD6F60">
      <w:pPr>
        <w:jc w:val="both"/>
      </w:pPr>
      <w:r w:rsidRPr="00FD6F60">
        <w:rPr>
          <w:i/>
          <w:iCs/>
        </w:rPr>
        <w:t>Z wyrazami szacunku</w:t>
      </w:r>
      <w:r w:rsidR="008F58A6">
        <w:rPr>
          <w:i/>
          <w:iCs/>
        </w:rPr>
        <w:t xml:space="preserve"> </w:t>
      </w:r>
    </w:p>
    <w:p w14:paraId="34BEC009" w14:textId="77777777" w:rsidR="00FD6F60" w:rsidRDefault="00FD6F60" w:rsidP="00FD6F60">
      <w:pPr>
        <w:jc w:val="both"/>
        <w:rPr>
          <w:i/>
          <w:iCs/>
        </w:rPr>
      </w:pPr>
      <w:r w:rsidRPr="00FD6F60">
        <w:rPr>
          <w:i/>
          <w:iCs/>
        </w:rPr>
        <w:t>w imieniu Rady Działalności Pożytku Publicznego Miasta Torunia</w:t>
      </w:r>
    </w:p>
    <w:p w14:paraId="39434917" w14:textId="6557D131" w:rsidR="008F58A6" w:rsidRPr="003F176A" w:rsidRDefault="008F58A6" w:rsidP="008F58A6">
      <w:pPr>
        <w:spacing w:line="600" w:lineRule="auto"/>
        <w:jc w:val="both"/>
      </w:pPr>
      <w:r w:rsidRPr="003F176A">
        <w:t xml:space="preserve">Dorota </w:t>
      </w:r>
      <w:proofErr w:type="spellStart"/>
      <w:r w:rsidRPr="003F176A">
        <w:t>Bełkowska</w:t>
      </w:r>
      <w:proofErr w:type="spellEnd"/>
      <w:r>
        <w:t>,</w:t>
      </w:r>
      <w:r w:rsidRPr="003F176A">
        <w:t xml:space="preserve"> Toruńskie Centrum Usług Społecznych</w:t>
      </w:r>
    </w:p>
    <w:p w14:paraId="14CA5C08" w14:textId="661EBE4C" w:rsidR="003F176A" w:rsidRDefault="008F58A6" w:rsidP="003F176A">
      <w:pPr>
        <w:spacing w:line="600" w:lineRule="auto"/>
        <w:jc w:val="both"/>
      </w:pPr>
      <w:r w:rsidRPr="003F176A">
        <w:t xml:space="preserve">Joanna </w:t>
      </w:r>
      <w:proofErr w:type="spellStart"/>
      <w:r w:rsidRPr="003F176A">
        <w:t>Danicka</w:t>
      </w:r>
      <w:proofErr w:type="spellEnd"/>
      <w:r>
        <w:t>,</w:t>
      </w:r>
      <w:r w:rsidRPr="003F176A">
        <w:t xml:space="preserve"> CISTOR Stowarzyszenie Partnerstwo Społeczne</w:t>
      </w:r>
    </w:p>
    <w:p w14:paraId="276E7F95" w14:textId="394A82AD" w:rsidR="003F176A" w:rsidRDefault="003F176A" w:rsidP="008219F6">
      <w:pPr>
        <w:spacing w:after="0" w:line="240" w:lineRule="auto"/>
        <w:jc w:val="both"/>
      </w:pPr>
      <w:r w:rsidRPr="003F176A">
        <w:t>Katarzyna Dąbrowska</w:t>
      </w:r>
      <w:r>
        <w:t xml:space="preserve">, </w:t>
      </w:r>
      <w:r w:rsidRPr="003F176A">
        <w:t>Urząd Miasta Torunia/Biuro Dialogu i Innowacji Miejskich/</w:t>
      </w:r>
      <w:r w:rsidR="008219F6">
        <w:t xml:space="preserve"> </w:t>
      </w:r>
      <w:r w:rsidRPr="003F176A">
        <w:t>Pełnomocnik PMT ds. współpracy z NG</w:t>
      </w:r>
      <w:r w:rsidR="000F718E">
        <w:t>O</w:t>
      </w:r>
    </w:p>
    <w:p w14:paraId="074BF5AC" w14:textId="77777777" w:rsidR="00795E5C" w:rsidRDefault="00795E5C" w:rsidP="008F58A6">
      <w:pPr>
        <w:spacing w:line="600" w:lineRule="auto"/>
        <w:jc w:val="both"/>
      </w:pPr>
    </w:p>
    <w:p w14:paraId="069DB685" w14:textId="43073A14" w:rsidR="008F58A6" w:rsidRDefault="008F58A6" w:rsidP="008F58A6">
      <w:pPr>
        <w:spacing w:line="600" w:lineRule="auto"/>
        <w:jc w:val="both"/>
      </w:pPr>
      <w:r w:rsidRPr="003F176A">
        <w:t xml:space="preserve">Katarzyna </w:t>
      </w:r>
      <w:proofErr w:type="spellStart"/>
      <w:r w:rsidRPr="003F176A">
        <w:t>Gucajtis</w:t>
      </w:r>
      <w:proofErr w:type="spellEnd"/>
      <w:r>
        <w:t>,</w:t>
      </w:r>
      <w:r w:rsidRPr="003F176A">
        <w:t xml:space="preserve"> Fundacja Świtało</w:t>
      </w:r>
    </w:p>
    <w:p w14:paraId="2A7F9DE6" w14:textId="77777777" w:rsidR="008F58A6" w:rsidRPr="003F176A" w:rsidRDefault="008F58A6" w:rsidP="008F58A6">
      <w:pPr>
        <w:spacing w:line="600" w:lineRule="auto"/>
        <w:jc w:val="both"/>
      </w:pPr>
      <w:r w:rsidRPr="003F176A">
        <w:t>Ewa Kluszczyńska</w:t>
      </w:r>
      <w:r>
        <w:t xml:space="preserve">, </w:t>
      </w:r>
      <w:r w:rsidRPr="003F176A">
        <w:t>Pomorska Fundacja Rozwoju, Kultury i Sztuki</w:t>
      </w:r>
    </w:p>
    <w:p w14:paraId="7D8BC22E" w14:textId="77777777" w:rsidR="008F58A6" w:rsidRDefault="008F58A6" w:rsidP="008F58A6">
      <w:pPr>
        <w:spacing w:line="600" w:lineRule="auto"/>
        <w:jc w:val="both"/>
      </w:pPr>
      <w:r w:rsidRPr="003F176A">
        <w:t xml:space="preserve">Anna </w:t>
      </w:r>
      <w:proofErr w:type="spellStart"/>
      <w:r w:rsidRPr="003F176A">
        <w:t>Lamers</w:t>
      </w:r>
      <w:proofErr w:type="spellEnd"/>
      <w:r>
        <w:t>,</w:t>
      </w:r>
      <w:r w:rsidRPr="003F176A">
        <w:t xml:space="preserve"> Fundacja Kosmos</w:t>
      </w:r>
    </w:p>
    <w:p w14:paraId="3D6ACF34" w14:textId="77777777" w:rsidR="008F58A6" w:rsidRPr="003F176A" w:rsidRDefault="008F58A6" w:rsidP="008F58A6">
      <w:pPr>
        <w:spacing w:line="600" w:lineRule="auto"/>
        <w:jc w:val="both"/>
      </w:pPr>
      <w:r w:rsidRPr="003F176A">
        <w:t>Marta Młynarczyk</w:t>
      </w:r>
      <w:r>
        <w:t>,</w:t>
      </w:r>
      <w:r w:rsidRPr="003F176A">
        <w:t xml:space="preserve"> Fundacja Arkadia</w:t>
      </w:r>
    </w:p>
    <w:p w14:paraId="0795E843" w14:textId="77777777" w:rsidR="008F58A6" w:rsidRPr="003F176A" w:rsidRDefault="008F58A6" w:rsidP="008F58A6">
      <w:pPr>
        <w:spacing w:line="600" w:lineRule="auto"/>
        <w:jc w:val="both"/>
      </w:pPr>
      <w:r w:rsidRPr="003F176A">
        <w:t>Magdalena Piotrowska</w:t>
      </w:r>
      <w:r>
        <w:t>,</w:t>
      </w:r>
      <w:r w:rsidRPr="003F176A">
        <w:t xml:space="preserve"> Urząd Miasta Torunia/ Biuro Rozwoju Turystyki</w:t>
      </w:r>
    </w:p>
    <w:p w14:paraId="3EA09FAA" w14:textId="7BEE50A7" w:rsidR="003F176A" w:rsidRDefault="003F176A" w:rsidP="008F58A6">
      <w:pPr>
        <w:spacing w:line="600" w:lineRule="auto"/>
        <w:jc w:val="both"/>
      </w:pPr>
      <w:r w:rsidRPr="003F176A">
        <w:t>Edyta Sulińska</w:t>
      </w:r>
      <w:r>
        <w:t>,</w:t>
      </w:r>
      <w:r w:rsidRPr="003F176A">
        <w:t xml:space="preserve"> Urząd Miasta Torunia/ Biuro Toruńskiego Centrum Miasta</w:t>
      </w:r>
      <w:r w:rsidR="008F58A6">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81"/>
      </w:tblGrid>
      <w:tr w:rsidR="003F176A" w:rsidRPr="003F176A" w14:paraId="197C7EE7" w14:textId="77777777" w:rsidTr="008F58A6">
        <w:trPr>
          <w:trHeight w:val="345"/>
          <w:tblCellSpacing w:w="15" w:type="dxa"/>
        </w:trPr>
        <w:tc>
          <w:tcPr>
            <w:tcW w:w="36" w:type="dxa"/>
            <w:shd w:val="clear" w:color="auto" w:fill="FFFFFF"/>
            <w:vAlign w:val="center"/>
          </w:tcPr>
          <w:p w14:paraId="331A042A" w14:textId="77777777" w:rsidR="003F176A" w:rsidRPr="003F176A" w:rsidRDefault="003F176A" w:rsidP="003F176A">
            <w:pPr>
              <w:jc w:val="both"/>
            </w:pPr>
          </w:p>
        </w:tc>
        <w:tc>
          <w:tcPr>
            <w:tcW w:w="36" w:type="dxa"/>
            <w:shd w:val="clear" w:color="auto" w:fill="FFFFFF"/>
            <w:vAlign w:val="center"/>
          </w:tcPr>
          <w:p w14:paraId="081E9D12" w14:textId="77777777" w:rsidR="003F176A" w:rsidRPr="003F176A" w:rsidRDefault="003F176A" w:rsidP="003F176A">
            <w:pPr>
              <w:jc w:val="both"/>
            </w:pPr>
          </w:p>
        </w:tc>
      </w:tr>
    </w:tbl>
    <w:p w14:paraId="5253051B" w14:textId="0D51D20C" w:rsidR="00FD6F60" w:rsidRPr="00795E5C" w:rsidRDefault="008F58A6" w:rsidP="00FD6F60">
      <w:pPr>
        <w:jc w:val="both"/>
        <w:rPr>
          <w:b/>
          <w:bCs/>
        </w:rPr>
      </w:pPr>
      <w:r>
        <w:rPr>
          <w:b/>
          <w:bCs/>
        </w:rPr>
        <w:t>Z</w:t>
      </w:r>
      <w:r w:rsidR="00FD6F60" w:rsidRPr="00FD6F60">
        <w:rPr>
          <w:b/>
          <w:bCs/>
        </w:rPr>
        <w:t>ałącznik:</w:t>
      </w:r>
      <w:r w:rsidR="00FD6F60" w:rsidRPr="00FD6F60">
        <w:br/>
      </w:r>
      <w:r w:rsidR="00FD6F60" w:rsidRPr="00795E5C">
        <w:rPr>
          <w:b/>
          <w:bCs/>
        </w:rPr>
        <w:t>Projekt uchwały Rady Miasta Torunia zmieniającej uchwałę nr 194/19 z dnia 12 września 2019 r.</w:t>
      </w:r>
    </w:p>
    <w:p w14:paraId="49F066A8" w14:textId="77777777" w:rsidR="00795E5C" w:rsidRDefault="00795E5C" w:rsidP="00795E5C">
      <w:pPr>
        <w:jc w:val="center"/>
        <w:rPr>
          <w:b/>
          <w:bCs/>
        </w:rPr>
      </w:pPr>
    </w:p>
    <w:p w14:paraId="405DBBC5" w14:textId="77777777" w:rsidR="00795E5C" w:rsidRDefault="00795E5C" w:rsidP="00795E5C">
      <w:pPr>
        <w:jc w:val="center"/>
        <w:rPr>
          <w:b/>
          <w:bCs/>
        </w:rPr>
      </w:pPr>
    </w:p>
    <w:p w14:paraId="04B7C3AA" w14:textId="77777777" w:rsidR="00795E5C" w:rsidRDefault="00795E5C" w:rsidP="00795E5C">
      <w:pPr>
        <w:jc w:val="center"/>
        <w:rPr>
          <w:b/>
          <w:bCs/>
        </w:rPr>
      </w:pPr>
    </w:p>
    <w:p w14:paraId="7FB5F9E5" w14:textId="77777777" w:rsidR="00795E5C" w:rsidRDefault="00795E5C" w:rsidP="00795E5C">
      <w:pPr>
        <w:jc w:val="center"/>
        <w:rPr>
          <w:b/>
          <w:bCs/>
        </w:rPr>
      </w:pPr>
    </w:p>
    <w:p w14:paraId="67415FD9" w14:textId="77777777" w:rsidR="00795E5C" w:rsidRDefault="00795E5C" w:rsidP="00795E5C">
      <w:pPr>
        <w:jc w:val="center"/>
        <w:rPr>
          <w:b/>
          <w:bCs/>
        </w:rPr>
      </w:pPr>
    </w:p>
    <w:p w14:paraId="6E00D14D" w14:textId="0340C7E5" w:rsidR="00795E5C" w:rsidRPr="00795E5C" w:rsidRDefault="00795E5C" w:rsidP="00795E5C">
      <w:pPr>
        <w:jc w:val="center"/>
        <w:rPr>
          <w:b/>
          <w:bCs/>
        </w:rPr>
      </w:pPr>
      <w:r w:rsidRPr="00795E5C">
        <w:rPr>
          <w:b/>
          <w:bCs/>
        </w:rPr>
        <w:t>UCHWAŁA NR ………/25</w:t>
      </w:r>
    </w:p>
    <w:p w14:paraId="306A5B01" w14:textId="77777777" w:rsidR="00795E5C" w:rsidRPr="00795E5C" w:rsidRDefault="00795E5C" w:rsidP="00795E5C">
      <w:pPr>
        <w:jc w:val="center"/>
        <w:rPr>
          <w:b/>
          <w:bCs/>
        </w:rPr>
      </w:pPr>
      <w:r w:rsidRPr="00795E5C">
        <w:rPr>
          <w:b/>
          <w:bCs/>
        </w:rPr>
        <w:t>RADY MIASTA TORUNIA</w:t>
      </w:r>
    </w:p>
    <w:p w14:paraId="7B31FBB8" w14:textId="77777777" w:rsidR="00795E5C" w:rsidRPr="00795E5C" w:rsidRDefault="00795E5C" w:rsidP="00795E5C">
      <w:pPr>
        <w:jc w:val="center"/>
        <w:rPr>
          <w:b/>
          <w:bCs/>
        </w:rPr>
      </w:pPr>
      <w:r w:rsidRPr="00795E5C">
        <w:rPr>
          <w:b/>
          <w:bCs/>
        </w:rPr>
        <w:t>z dnia …………….. 2025 r.</w:t>
      </w:r>
    </w:p>
    <w:p w14:paraId="4792B130" w14:textId="77777777" w:rsidR="00795E5C" w:rsidRPr="00795E5C" w:rsidRDefault="00795E5C" w:rsidP="00795E5C">
      <w:pPr>
        <w:jc w:val="both"/>
      </w:pPr>
      <w:r w:rsidRPr="00795E5C">
        <w:t>zmieniająca uchwałę w sprawie trybu powoływania członków oraz organizacji i trybu działania Rady Działalności Pożytku Publicznego Miasta Torunia.</w:t>
      </w:r>
    </w:p>
    <w:p w14:paraId="61A45547" w14:textId="77777777" w:rsidR="00795E5C" w:rsidRPr="00795E5C" w:rsidRDefault="00795E5C" w:rsidP="00795E5C">
      <w:pPr>
        <w:jc w:val="both"/>
      </w:pPr>
      <w:r w:rsidRPr="00795E5C">
        <w:t>Na podstawie art. 18 ust. 2 pkt 15 ustawy z dnia 8 marca 1990 r. o samorządzie gminnym   (Dz. U. z 2025 r. poz.1153) oraz art. 41g ust. 1 ustawy z dnia 24 kwietnia 2003 r. o działalności pożytku publicznego i o wolontariacie (Dz. U. z 2025 r. poz. 1338) uchwala się, co następuje:</w:t>
      </w:r>
    </w:p>
    <w:p w14:paraId="786872A2" w14:textId="77777777" w:rsidR="00795E5C" w:rsidRPr="00795E5C" w:rsidRDefault="00795E5C" w:rsidP="00795E5C">
      <w:pPr>
        <w:jc w:val="both"/>
      </w:pPr>
    </w:p>
    <w:p w14:paraId="5A02BBFE" w14:textId="77777777" w:rsidR="00795E5C" w:rsidRPr="00795E5C" w:rsidRDefault="00795E5C" w:rsidP="00795E5C">
      <w:pPr>
        <w:jc w:val="both"/>
      </w:pPr>
      <w:r w:rsidRPr="00795E5C">
        <w:t>§ 1 W uchwale nr 194/19 Rady Miasta Torunia z dnia 12 września 2019 r. w sprawie trybu powoływania członków oraz organizacji i trybu działania Rady Działalności Pożytku Publicznego Miasta Torunia (Dz. Urz. Woj. Kuj.-Pom. z 2019 r. poz. 4939) wprowadza się następujące zmiany:</w:t>
      </w:r>
    </w:p>
    <w:p w14:paraId="35F2E4F4" w14:textId="77777777" w:rsidR="00795E5C" w:rsidRPr="00795E5C" w:rsidRDefault="00795E5C" w:rsidP="00795E5C">
      <w:pPr>
        <w:jc w:val="both"/>
      </w:pPr>
    </w:p>
    <w:p w14:paraId="42462AC6" w14:textId="77777777" w:rsidR="00795E5C" w:rsidRPr="00795E5C" w:rsidRDefault="00795E5C" w:rsidP="00795E5C">
      <w:pPr>
        <w:jc w:val="both"/>
      </w:pPr>
      <w:r w:rsidRPr="00795E5C">
        <w:t>1) § 5 otrzymuje brzmienie:</w:t>
      </w:r>
    </w:p>
    <w:p w14:paraId="18E3C85F" w14:textId="77777777" w:rsidR="00795E5C" w:rsidRPr="00795E5C" w:rsidRDefault="00795E5C" w:rsidP="00795E5C">
      <w:pPr>
        <w:jc w:val="both"/>
      </w:pPr>
      <w:r w:rsidRPr="00795E5C">
        <w:t xml:space="preserve">„§5.1. Wybory przedstawicieli organizacji pozarządowych do rady odbywają się w drodze głosowania organizacji pozarządowych zarządzonych przez prezydenta.  </w:t>
      </w:r>
    </w:p>
    <w:p w14:paraId="758AA133" w14:textId="77777777" w:rsidR="00795E5C" w:rsidRPr="00795E5C" w:rsidRDefault="00795E5C" w:rsidP="00795E5C">
      <w:pPr>
        <w:jc w:val="both"/>
      </w:pPr>
      <w:r w:rsidRPr="00795E5C">
        <w:t>2. Szczegółowy kalendarz wyborów ustala prezydent po zasięgnięciu opinii rady, z zachowaniem terminów określonych w § 6 -10.</w:t>
      </w:r>
    </w:p>
    <w:p w14:paraId="625726AC" w14:textId="77777777" w:rsidR="00795E5C" w:rsidRPr="00795E5C" w:rsidRDefault="00795E5C" w:rsidP="00795E5C">
      <w:pPr>
        <w:jc w:val="both"/>
      </w:pPr>
      <w:r w:rsidRPr="00795E5C">
        <w:t>3. Za obsługę procesu wyborczego odpowiada komórka Urzędu Miasta Torunia wskazana przez prezydenta.”;</w:t>
      </w:r>
    </w:p>
    <w:p w14:paraId="44738C25" w14:textId="77777777" w:rsidR="00795E5C" w:rsidRPr="00795E5C" w:rsidRDefault="00795E5C" w:rsidP="00795E5C">
      <w:pPr>
        <w:jc w:val="both"/>
      </w:pPr>
    </w:p>
    <w:p w14:paraId="1FD4445B" w14:textId="77777777" w:rsidR="00795E5C" w:rsidRPr="00795E5C" w:rsidRDefault="00795E5C" w:rsidP="00795E5C">
      <w:pPr>
        <w:jc w:val="both"/>
      </w:pPr>
      <w:r w:rsidRPr="00795E5C">
        <w:t>2) § 6 otrzymuje brzmienie:</w:t>
      </w:r>
    </w:p>
    <w:p w14:paraId="2D4F1387" w14:textId="77777777" w:rsidR="00795E5C" w:rsidRPr="00795E5C" w:rsidRDefault="00795E5C" w:rsidP="00795E5C">
      <w:pPr>
        <w:jc w:val="both"/>
      </w:pPr>
      <w:r w:rsidRPr="00795E5C">
        <w:t xml:space="preserve">„§ 6. 1. Ogłoszenie o wyborach prezydent zamieszcza na stronie internetowej Urzędu </w:t>
      </w:r>
      <w:proofErr w:type="spellStart"/>
      <w:r w:rsidRPr="00795E5C">
        <w:t>MIasta</w:t>
      </w:r>
      <w:proofErr w:type="spellEnd"/>
      <w:r w:rsidRPr="00795E5C">
        <w:t xml:space="preserve"> Torunia, w Biuletynie Informacji Publicznej oraz w miejskim serwisie internetowym dedykowanym organizacjom pozarządowym.</w:t>
      </w:r>
    </w:p>
    <w:p w14:paraId="4DACEBEC" w14:textId="77777777" w:rsidR="00795E5C" w:rsidRPr="00795E5C" w:rsidRDefault="00795E5C" w:rsidP="00795E5C">
      <w:pPr>
        <w:jc w:val="both"/>
      </w:pPr>
      <w:r w:rsidRPr="00795E5C">
        <w:t>2. W treści ogłoszenia określa się:</w:t>
      </w:r>
    </w:p>
    <w:p w14:paraId="7DE39A51" w14:textId="77777777" w:rsidR="00795E5C" w:rsidRPr="00795E5C" w:rsidRDefault="00795E5C" w:rsidP="00795E5C">
      <w:pPr>
        <w:jc w:val="both"/>
      </w:pPr>
      <w:r w:rsidRPr="00795E5C">
        <w:t>1)</w:t>
      </w:r>
      <w:r w:rsidRPr="00795E5C">
        <w:tab/>
        <w:t>termin i sposób zgłaszania kandydatów;</w:t>
      </w:r>
    </w:p>
    <w:p w14:paraId="1FA4109C" w14:textId="77777777" w:rsidR="00795E5C" w:rsidRPr="00795E5C" w:rsidRDefault="00795E5C" w:rsidP="00795E5C">
      <w:pPr>
        <w:jc w:val="both"/>
      </w:pPr>
      <w:r w:rsidRPr="00795E5C">
        <w:t>2)</w:t>
      </w:r>
      <w:r w:rsidRPr="00795E5C">
        <w:tab/>
        <w:t>wzór formularza zgłoszenia kandydatów</w:t>
      </w:r>
    </w:p>
    <w:p w14:paraId="741DFBD2" w14:textId="77777777" w:rsidR="00795E5C" w:rsidRPr="00795E5C" w:rsidRDefault="00795E5C" w:rsidP="00795E5C">
      <w:pPr>
        <w:jc w:val="both"/>
      </w:pPr>
      <w:r w:rsidRPr="00795E5C">
        <w:lastRenderedPageBreak/>
        <w:t>3)</w:t>
      </w:r>
      <w:r w:rsidRPr="00795E5C">
        <w:tab/>
        <w:t>termin publikacji sylwetek zgłoszonych kandydatów w miejskim serwisie internetowym dedykowanym organizacjom pozarządowym;</w:t>
      </w:r>
    </w:p>
    <w:p w14:paraId="3D52AE9C" w14:textId="77777777" w:rsidR="00795E5C" w:rsidRPr="00795E5C" w:rsidRDefault="00795E5C" w:rsidP="00795E5C">
      <w:pPr>
        <w:jc w:val="both"/>
      </w:pPr>
      <w:r w:rsidRPr="00795E5C">
        <w:t>4)</w:t>
      </w:r>
      <w:r w:rsidRPr="00795E5C">
        <w:tab/>
        <w:t>termin przeprowadzenia wyborów;</w:t>
      </w:r>
    </w:p>
    <w:p w14:paraId="28017250" w14:textId="77777777" w:rsidR="00795E5C" w:rsidRPr="00795E5C" w:rsidRDefault="00795E5C" w:rsidP="00795E5C">
      <w:pPr>
        <w:jc w:val="both"/>
      </w:pPr>
      <w:r w:rsidRPr="00795E5C">
        <w:t>5)</w:t>
      </w:r>
      <w:r w:rsidRPr="00795E5C">
        <w:tab/>
        <w:t>zasady głosowania.</w:t>
      </w:r>
    </w:p>
    <w:p w14:paraId="5A8B2028" w14:textId="77777777" w:rsidR="00795E5C" w:rsidRPr="00795E5C" w:rsidRDefault="00795E5C" w:rsidP="00795E5C">
      <w:pPr>
        <w:jc w:val="both"/>
      </w:pPr>
      <w:r w:rsidRPr="00795E5C">
        <w:t>3.</w:t>
      </w:r>
      <w:r w:rsidRPr="00795E5C">
        <w:tab/>
        <w:t>Prezydent ogłasza nabór kandydatów do rady nie wcześniej niż dwa miesiące przed upływem kadencji rady oraz nie później niż dwa miesiące po jej upływie.”;</w:t>
      </w:r>
    </w:p>
    <w:p w14:paraId="265D881B" w14:textId="77777777" w:rsidR="00795E5C" w:rsidRPr="00795E5C" w:rsidRDefault="00795E5C" w:rsidP="00795E5C">
      <w:pPr>
        <w:jc w:val="both"/>
      </w:pPr>
    </w:p>
    <w:p w14:paraId="6D3B4B06" w14:textId="77777777" w:rsidR="00795E5C" w:rsidRPr="00795E5C" w:rsidRDefault="00795E5C" w:rsidP="00795E5C">
      <w:pPr>
        <w:jc w:val="both"/>
      </w:pPr>
      <w:r w:rsidRPr="00795E5C">
        <w:t>3) § 7 otrzymuje brzmienie:</w:t>
      </w:r>
    </w:p>
    <w:p w14:paraId="16BA0F81" w14:textId="77777777" w:rsidR="00795E5C" w:rsidRPr="00795E5C" w:rsidRDefault="00795E5C" w:rsidP="00795E5C">
      <w:pPr>
        <w:jc w:val="both"/>
      </w:pPr>
      <w:r w:rsidRPr="00795E5C">
        <w:t>„§7.1. Prezydent wyznacza czas na zgłaszanie kandydatur do rady nie krótszy niż 14 dni od daty ukazania się ogłoszenia o wyborach.</w:t>
      </w:r>
    </w:p>
    <w:p w14:paraId="7AF1981C" w14:textId="77777777" w:rsidR="00795E5C" w:rsidRPr="00795E5C" w:rsidRDefault="00795E5C" w:rsidP="00795E5C">
      <w:pPr>
        <w:jc w:val="both"/>
      </w:pPr>
      <w:r w:rsidRPr="00795E5C">
        <w:t>2. Kandydatów organizacji pozarządowych na członków rady, zwanych dalej „kandydatami”, zgłaszają organizacje pozarządowe działające na terenie Miasta Torunia na formularzu Karty zgłoszenia kandydata, której wzór określi prezydent.</w:t>
      </w:r>
    </w:p>
    <w:p w14:paraId="2165589E" w14:textId="77777777" w:rsidR="00795E5C" w:rsidRPr="00795E5C" w:rsidRDefault="00795E5C" w:rsidP="00795E5C">
      <w:pPr>
        <w:jc w:val="both"/>
      </w:pPr>
      <w:r w:rsidRPr="00795E5C">
        <w:t>3. Do zgłoszenia kandydata organizacja pozarządowa załącza:</w:t>
      </w:r>
    </w:p>
    <w:p w14:paraId="48057559" w14:textId="77777777" w:rsidR="00795E5C" w:rsidRPr="00795E5C" w:rsidRDefault="00795E5C" w:rsidP="00795E5C">
      <w:pPr>
        <w:jc w:val="both"/>
      </w:pPr>
      <w:r w:rsidRPr="00795E5C">
        <w:t>1)</w:t>
      </w:r>
      <w:r w:rsidRPr="00795E5C">
        <w:tab/>
        <w:t>pisemne oświadczenie kandydata na członka rady o wyrażeniu zgody na kandydowanie oraz pisemną zgodę kandydata na przetwarzanie danych osobowych;</w:t>
      </w:r>
    </w:p>
    <w:p w14:paraId="1473A9E8" w14:textId="77777777" w:rsidR="00795E5C" w:rsidRPr="00795E5C" w:rsidRDefault="00795E5C" w:rsidP="00795E5C">
      <w:pPr>
        <w:jc w:val="both"/>
      </w:pPr>
      <w:r w:rsidRPr="00795E5C">
        <w:t>2)</w:t>
      </w:r>
      <w:r w:rsidRPr="00795E5C">
        <w:tab/>
        <w:t>aktualny odpis z właściwego rejestru lub ewidencji lub inny dokument potwierdzający status prawny organizacji pozarządowej oraz wskazujący sposób reprezentacji organizacji pozarządowej i osoby właściwe do reprezentacji;</w:t>
      </w:r>
    </w:p>
    <w:p w14:paraId="3449E334" w14:textId="77777777" w:rsidR="00795E5C" w:rsidRPr="00795E5C" w:rsidRDefault="00795E5C" w:rsidP="00795E5C">
      <w:pPr>
        <w:jc w:val="both"/>
      </w:pPr>
      <w:r w:rsidRPr="00795E5C">
        <w:t>3)</w:t>
      </w:r>
      <w:r w:rsidRPr="00795E5C">
        <w:tab/>
        <w:t>dokumenty lub oświadczenia wykazujące fakt prowadzenia działalności przez organizację pozarządową na terenie Miasta Torunia;</w:t>
      </w:r>
    </w:p>
    <w:p w14:paraId="119E0508" w14:textId="77777777" w:rsidR="00795E5C" w:rsidRPr="00795E5C" w:rsidRDefault="00795E5C" w:rsidP="00795E5C">
      <w:pPr>
        <w:jc w:val="both"/>
      </w:pPr>
      <w:r w:rsidRPr="00795E5C">
        <w:t>4)</w:t>
      </w:r>
      <w:r w:rsidRPr="00795E5C">
        <w:tab/>
        <w:t>pisemne oświadczenie kandydata o niekaralności za przestępstwo popełnione umyślnie;</w:t>
      </w:r>
    </w:p>
    <w:p w14:paraId="7633ADCA" w14:textId="77777777" w:rsidR="00795E5C" w:rsidRPr="00795E5C" w:rsidRDefault="00795E5C" w:rsidP="00795E5C">
      <w:pPr>
        <w:jc w:val="both"/>
      </w:pPr>
      <w:r w:rsidRPr="00795E5C">
        <w:t>5)</w:t>
      </w:r>
      <w:r w:rsidRPr="00795E5C">
        <w:tab/>
        <w:t>W przypadku spółek non profit należy dołączyć statut lub umowę spółki, z których wynika, że podmiot nie działa w celu osiągnięcia zysku, cały dochód przeznacza na realizację celów statutowych i nie przeznacza zysku do podziału między wspólników, akcjonariuszy lub pracowników;</w:t>
      </w:r>
    </w:p>
    <w:p w14:paraId="379F0CD4" w14:textId="77777777" w:rsidR="00795E5C" w:rsidRPr="00795E5C" w:rsidRDefault="00795E5C" w:rsidP="00795E5C">
      <w:pPr>
        <w:jc w:val="both"/>
      </w:pPr>
      <w:r w:rsidRPr="00795E5C">
        <w:t>6)</w:t>
      </w:r>
      <w:r w:rsidRPr="00795E5C">
        <w:tab/>
        <w:t>oddziały organizacji pozarządowych nieposiadające osobowości prawnej powinny przedłożyć pełnomocnictwo jednostki głównej, uprawniające do zgłoszenia kandydatury lub oddania głosu.</w:t>
      </w:r>
    </w:p>
    <w:p w14:paraId="6BBBF0F6" w14:textId="77777777" w:rsidR="00795E5C" w:rsidRPr="00795E5C" w:rsidRDefault="00795E5C" w:rsidP="00795E5C">
      <w:pPr>
        <w:jc w:val="both"/>
      </w:pPr>
      <w:r w:rsidRPr="00795E5C">
        <w:t>4. Zgłoszenia dokonane niezgodnie z zasadami określonymi w zarządzeniu prezydenta podlegają odrzuceniu.</w:t>
      </w:r>
    </w:p>
    <w:p w14:paraId="2418064E" w14:textId="77777777" w:rsidR="00795E5C" w:rsidRPr="00795E5C" w:rsidRDefault="00795E5C" w:rsidP="00795E5C">
      <w:pPr>
        <w:jc w:val="both"/>
      </w:pPr>
      <w:r w:rsidRPr="00795E5C">
        <w:lastRenderedPageBreak/>
        <w:t xml:space="preserve">5. Każda organizacja pozarządowa, działające na terenie Torunia ma prawo do zgłoszenia jednego kandydata. </w:t>
      </w:r>
    </w:p>
    <w:p w14:paraId="48B69868" w14:textId="77777777" w:rsidR="00795E5C" w:rsidRPr="00795E5C" w:rsidRDefault="00795E5C" w:rsidP="00795E5C">
      <w:pPr>
        <w:jc w:val="both"/>
      </w:pPr>
      <w:r w:rsidRPr="00795E5C">
        <w:t>6. Zgłoszenie kandydata oraz poparcie dla kandydata zgłaszanego przez inną organizację pozarządową może być dokonane przez osobę posiadającą prawo do reprezentowania danej organizacji pozarządowej zgodnie z właściwym rejestrem lub ewidencją lub na podstawie odpowiedniego upoważnienia do składania oświadczeń woli w imieniu danej organizacji.</w:t>
      </w:r>
    </w:p>
    <w:p w14:paraId="20019EDB" w14:textId="77777777" w:rsidR="00795E5C" w:rsidRPr="00795E5C" w:rsidRDefault="00795E5C" w:rsidP="00795E5C">
      <w:pPr>
        <w:jc w:val="both"/>
      </w:pPr>
      <w:r w:rsidRPr="00795E5C">
        <w:t>7. Jeżeli liczba kandydatów zgłoszonych w odpowiedzi na ogłoszenie o wyborach będzie mniejsza niż liczba miejsc w radzie przewidzianych dla przedstawicieli organizacji pozarządowych, prezydent ponawia ogłoszenie o wyborach, przy czym termin na zgłaszanie kandydatów w ponowionym naborze zostaje skrócony do 7 dni kalendarzowych. Jeżeli ponowiony nabór kandydatów nie będzie skuteczny stosuje się postanowienia dotyczące funkcjonowania rady w zmniejszonym składzie.”;</w:t>
      </w:r>
    </w:p>
    <w:p w14:paraId="7937FF90" w14:textId="77777777" w:rsidR="00795E5C" w:rsidRPr="00795E5C" w:rsidRDefault="00795E5C" w:rsidP="00795E5C">
      <w:pPr>
        <w:jc w:val="both"/>
      </w:pPr>
    </w:p>
    <w:p w14:paraId="74542681" w14:textId="77777777" w:rsidR="00795E5C" w:rsidRPr="00795E5C" w:rsidRDefault="00795E5C" w:rsidP="00795E5C">
      <w:pPr>
        <w:jc w:val="both"/>
      </w:pPr>
      <w:r w:rsidRPr="00795E5C">
        <w:t>4) § 8 otrzymuje brzmienie:</w:t>
      </w:r>
    </w:p>
    <w:p w14:paraId="5B5611FB" w14:textId="77777777" w:rsidR="00795E5C" w:rsidRPr="00795E5C" w:rsidRDefault="00795E5C" w:rsidP="00795E5C">
      <w:pPr>
        <w:jc w:val="both"/>
      </w:pPr>
      <w:r w:rsidRPr="00795E5C">
        <w:t>„ § 8. 1. Weryfikacji formalnej zgłoszeń dokonuje prezydent.</w:t>
      </w:r>
    </w:p>
    <w:p w14:paraId="0FFCB269" w14:textId="77777777" w:rsidR="00795E5C" w:rsidRPr="00795E5C" w:rsidRDefault="00795E5C" w:rsidP="00795E5C">
      <w:pPr>
        <w:jc w:val="both"/>
      </w:pPr>
      <w:r w:rsidRPr="00795E5C">
        <w:t>2. Zgłoszenia kandydatów spełniające wymogi formalne określone w ogłoszeniu zostaną opublikowane na stronie BIP Urzędu Miasta Torunia oraz w miejskim serwisie internetowym dedykowanym organizacjom pozarządowym w terminie 7 dni od dnia upływu terminu ich zgłaszania, w formie listy kandydatów wraz z sylwetką kandydata zgodnie z treścią podaną w formularzu Karty zgłoszenia kandydata oraz wskazaniem nazwy organizacji pozarządowej zgłaszającej kandydata. ”;</w:t>
      </w:r>
    </w:p>
    <w:p w14:paraId="6C553305" w14:textId="77777777" w:rsidR="00795E5C" w:rsidRPr="00795E5C" w:rsidRDefault="00795E5C" w:rsidP="00795E5C">
      <w:pPr>
        <w:jc w:val="both"/>
      </w:pPr>
    </w:p>
    <w:p w14:paraId="1B932E98" w14:textId="77777777" w:rsidR="00795E5C" w:rsidRPr="00795E5C" w:rsidRDefault="00795E5C" w:rsidP="00795E5C">
      <w:pPr>
        <w:jc w:val="both"/>
      </w:pPr>
      <w:r w:rsidRPr="00795E5C">
        <w:t>5) § 9 otrzymuje brzmienie:</w:t>
      </w:r>
    </w:p>
    <w:p w14:paraId="786F46B8" w14:textId="77777777" w:rsidR="00795E5C" w:rsidRPr="00795E5C" w:rsidRDefault="00795E5C" w:rsidP="00795E5C">
      <w:pPr>
        <w:jc w:val="both"/>
      </w:pPr>
      <w:r w:rsidRPr="00795E5C">
        <w:t>„ § 9. 1.W okresie 7 dni roboczych, rozpoczynających się w pierwszym dniu roboczym, następującym po dniu umieszczeniu wykazu, o którym mowa w §8 ust. 2 każda organizacja pozarządowa działająca na terenie Torunia może oddać głos na maksymalnie 8 kandydatów do Rady.</w:t>
      </w:r>
    </w:p>
    <w:p w14:paraId="5FF90850" w14:textId="77777777" w:rsidR="00795E5C" w:rsidRPr="00795E5C" w:rsidRDefault="00795E5C" w:rsidP="00795E5C">
      <w:pPr>
        <w:jc w:val="both"/>
      </w:pPr>
      <w:r w:rsidRPr="00795E5C">
        <w:t>2. Głos oddaje się na Karcie do głosowania, której wzór określi prezydent.</w:t>
      </w:r>
    </w:p>
    <w:p w14:paraId="6FC0CE7C" w14:textId="77777777" w:rsidR="00795E5C" w:rsidRPr="00795E5C" w:rsidRDefault="00795E5C" w:rsidP="00795E5C">
      <w:pPr>
        <w:jc w:val="both"/>
      </w:pPr>
      <w:r w:rsidRPr="00795E5C">
        <w:t>3. Uprawnione do głosowania są osoby uprawnione do reprezentowania organizacji pozarządowej. Weryfikacja uprawnienia jest dokonywana na podstawie danych zawartych we właściwej ewidencji lub na podstawie dokumentów pozwalających na stwierdzenie prawa do reprezentowania danego podmiotu.</w:t>
      </w:r>
    </w:p>
    <w:p w14:paraId="52BE5AB0" w14:textId="77777777" w:rsidR="00795E5C" w:rsidRPr="00795E5C" w:rsidRDefault="00795E5C" w:rsidP="00795E5C">
      <w:pPr>
        <w:jc w:val="both"/>
      </w:pPr>
      <w:r w:rsidRPr="00795E5C">
        <w:t>4. Głos oddaje się poprzez:</w:t>
      </w:r>
    </w:p>
    <w:p w14:paraId="6BAA04A6" w14:textId="77777777" w:rsidR="00795E5C" w:rsidRPr="00795E5C" w:rsidRDefault="00795E5C" w:rsidP="00795E5C">
      <w:pPr>
        <w:jc w:val="both"/>
      </w:pPr>
      <w:r w:rsidRPr="00795E5C">
        <w:lastRenderedPageBreak/>
        <w:t>1) wrzucenie podpisanej Karty do głosowania do specjalnie przygotowanej w tym celu urny wyborczej, albo</w:t>
      </w:r>
    </w:p>
    <w:p w14:paraId="74815807" w14:textId="77777777" w:rsidR="00795E5C" w:rsidRPr="00795E5C" w:rsidRDefault="00795E5C" w:rsidP="00795E5C">
      <w:pPr>
        <w:jc w:val="both"/>
      </w:pPr>
      <w:r w:rsidRPr="00795E5C">
        <w:t>2) przesłanie wypełnionej karty do głosowania podpisanej elektronicznie przez osoby wskazane w ust. 3 na adres poczty elektronicznej komórki urzędu wskazanej w ogłoszeniu o wyborach do rady z adresu poczty elektronicznej organizacji pozarządowej uwidocznionego we właściwej ewidencji.</w:t>
      </w:r>
    </w:p>
    <w:p w14:paraId="211AEAF9" w14:textId="77777777" w:rsidR="00795E5C" w:rsidRPr="00795E5C" w:rsidRDefault="00795E5C" w:rsidP="00795E5C">
      <w:pPr>
        <w:jc w:val="both"/>
      </w:pPr>
      <w:r w:rsidRPr="00795E5C">
        <w:t>5. W przypadku organizacji, w której do jej reprezentowania uprawniona jest więcej niż jedna osoba ważny jest pierwszy oddany głos.</w:t>
      </w:r>
    </w:p>
    <w:p w14:paraId="20B511A0" w14:textId="77777777" w:rsidR="00795E5C" w:rsidRPr="00795E5C" w:rsidRDefault="00795E5C" w:rsidP="00795E5C">
      <w:pPr>
        <w:jc w:val="both"/>
      </w:pPr>
    </w:p>
    <w:p w14:paraId="5D71DF52" w14:textId="77777777" w:rsidR="00795E5C" w:rsidRPr="00795E5C" w:rsidRDefault="00795E5C" w:rsidP="00795E5C">
      <w:pPr>
        <w:jc w:val="both"/>
      </w:pPr>
      <w:r w:rsidRPr="00795E5C">
        <w:t>6) § 10 otrzymuje brzmienie:</w:t>
      </w:r>
    </w:p>
    <w:p w14:paraId="74912F77" w14:textId="77777777" w:rsidR="00795E5C" w:rsidRPr="00795E5C" w:rsidRDefault="00795E5C" w:rsidP="00795E5C">
      <w:pPr>
        <w:jc w:val="both"/>
      </w:pPr>
      <w:r w:rsidRPr="00795E5C">
        <w:t>„§ 10. 1. Prezydent powoła komisję skrutacyjną, która w terminie 7 dni od zakończenia procesu głosowania dokona przeliczenia głosów.</w:t>
      </w:r>
    </w:p>
    <w:p w14:paraId="00D6F0E7" w14:textId="77777777" w:rsidR="00795E5C" w:rsidRPr="00795E5C" w:rsidRDefault="00795E5C" w:rsidP="00795E5C">
      <w:pPr>
        <w:jc w:val="both"/>
      </w:pPr>
      <w:r w:rsidRPr="00795E5C">
        <w:t>2. W skład Komisji Skrutacyjnej wchodzi 2 przedstawicieli organizacji pozarządowych oraz przedstawiciel prezydenta w roli sekretarza komisji skrutacyjnej.</w:t>
      </w:r>
    </w:p>
    <w:p w14:paraId="50E48D62" w14:textId="77777777" w:rsidR="00795E5C" w:rsidRPr="00795E5C" w:rsidRDefault="00795E5C" w:rsidP="00795E5C">
      <w:pPr>
        <w:jc w:val="both"/>
      </w:pPr>
      <w:r w:rsidRPr="00795E5C">
        <w:t>3. Organizacje pozarządowe mogą zgłaszać swoich przedstawicieli do komisji skrutacyjnej  od dnia publikacji ogłoszenia o wyborach, przesyłając pisemne zgłoszenie do Wydziału Komunikacji Społecznej i Informacji Urzędu Miasta Torunia.</w:t>
      </w:r>
    </w:p>
    <w:p w14:paraId="6B10BCAC" w14:textId="77777777" w:rsidR="00795E5C" w:rsidRPr="00795E5C" w:rsidRDefault="00795E5C" w:rsidP="00795E5C">
      <w:pPr>
        <w:jc w:val="both"/>
      </w:pPr>
      <w:r w:rsidRPr="00795E5C">
        <w:t>4. Organizacje, które zgłosiły swojego kandydata do rady, nie mogą zgłaszać przedstawiciela  do komisji skrutacyjnej. Członkiem komisji nie może być osoba będąca jednocześnie kandydatem do rady.</w:t>
      </w:r>
    </w:p>
    <w:p w14:paraId="7C22F024" w14:textId="77777777" w:rsidR="00795E5C" w:rsidRPr="00795E5C" w:rsidRDefault="00795E5C" w:rsidP="00795E5C">
      <w:pPr>
        <w:jc w:val="both"/>
      </w:pPr>
      <w:r w:rsidRPr="00795E5C">
        <w:t>5. Wyniki głosowania Prezydent Miasta Torunia ogłasza w miejscach określonych w §6  ust. 1  ciągu 7 dni roboczych od daty zakończenia głosowania.</w:t>
      </w:r>
    </w:p>
    <w:p w14:paraId="63639760" w14:textId="77777777" w:rsidR="00795E5C" w:rsidRPr="00795E5C" w:rsidRDefault="00795E5C" w:rsidP="00795E5C">
      <w:pPr>
        <w:jc w:val="both"/>
      </w:pPr>
      <w:r w:rsidRPr="00795E5C">
        <w:t>6. Do rady zostaje wybranych ośmiu przedstawicieli organizacji pozarządowych, którzy w głosowaniu uzyskali kolejno najwyższe liczby oddanych głosów.</w:t>
      </w:r>
    </w:p>
    <w:p w14:paraId="7EB33947" w14:textId="77777777" w:rsidR="00795E5C" w:rsidRPr="00795E5C" w:rsidRDefault="00795E5C" w:rsidP="00795E5C">
      <w:pPr>
        <w:jc w:val="both"/>
      </w:pPr>
      <w:r w:rsidRPr="00795E5C">
        <w:t>7. W przypadku uzyskania równej liczby głosów przez kandydatów do zajęcia odpowiednio ostatnich miejsc uprawniających do członkostwa w radzie, przeprowadza się losowanie.</w:t>
      </w:r>
    </w:p>
    <w:p w14:paraId="3CA95F37" w14:textId="77777777" w:rsidR="00795E5C" w:rsidRPr="00795E5C" w:rsidRDefault="00795E5C" w:rsidP="00795E5C">
      <w:pPr>
        <w:jc w:val="both"/>
      </w:pPr>
      <w:r w:rsidRPr="00795E5C">
        <w:t>8. Jeżeli liczba kandydatów jest równa liczbie miejsc w radzie dostępnych dla organizacji pozarządowych, prezydent powołuje kandydatów bez przeprowadzenia głosowania.</w:t>
      </w:r>
    </w:p>
    <w:p w14:paraId="48B695B9" w14:textId="77777777" w:rsidR="00795E5C" w:rsidRPr="00795E5C" w:rsidRDefault="00795E5C" w:rsidP="00795E5C">
      <w:pPr>
        <w:jc w:val="both"/>
      </w:pPr>
      <w:r w:rsidRPr="00795E5C">
        <w:t>9. Jeżeli liczba kandydatów jest mniejsza niż liczba miejsc w radzie dostępna dla organizacji pozarządowych, procedura zgłaszania kandydatów zostanie przedłużona do momentu zapewnienia odpowiedniej liczby zgłoszeń umożliwiającej przeprowadzenie wyborów do Rady Pożytku.</w:t>
      </w:r>
    </w:p>
    <w:p w14:paraId="1F9AC4C2" w14:textId="77777777" w:rsidR="00795E5C" w:rsidRPr="00795E5C" w:rsidRDefault="00795E5C" w:rsidP="00795E5C">
      <w:pPr>
        <w:jc w:val="both"/>
      </w:pPr>
      <w:r w:rsidRPr="00795E5C">
        <w:t xml:space="preserve">10. Jeżeli liczba kandydatów jest większa od liczby miejsc w radzie dostępnych dla organizacji pozarządowych, kandydaci, którzy nie zostali wybrani do składu rady a </w:t>
      </w:r>
      <w:r w:rsidRPr="00795E5C">
        <w:lastRenderedPageBreak/>
        <w:t>uzyskali co najmniej jeden głos tworzą listę rezerwową, uszeregowaną według liczby otrzymanych głosów.</w:t>
      </w:r>
    </w:p>
    <w:p w14:paraId="0F7B0532" w14:textId="77777777" w:rsidR="00795E5C" w:rsidRPr="00795E5C" w:rsidRDefault="00795E5C" w:rsidP="00795E5C">
      <w:pPr>
        <w:jc w:val="both"/>
      </w:pPr>
      <w:r w:rsidRPr="00795E5C">
        <w:t>11. Komisja skrutacyjna sporządza protokół z głosowania, który podpisują wszyscy członkowie komisji.”.</w:t>
      </w:r>
    </w:p>
    <w:p w14:paraId="7D8303E9" w14:textId="77777777" w:rsidR="00795E5C" w:rsidRPr="00795E5C" w:rsidRDefault="00795E5C" w:rsidP="00795E5C">
      <w:pPr>
        <w:jc w:val="both"/>
      </w:pPr>
    </w:p>
    <w:p w14:paraId="2639FD0E" w14:textId="77777777" w:rsidR="00795E5C" w:rsidRPr="00795E5C" w:rsidRDefault="00795E5C" w:rsidP="00795E5C">
      <w:pPr>
        <w:jc w:val="both"/>
      </w:pPr>
      <w:r w:rsidRPr="00795E5C">
        <w:t>§ 2 Wykonanie uchwały powierza się Prezydentowi Miasta Torunia.</w:t>
      </w:r>
    </w:p>
    <w:p w14:paraId="19ADBBDC" w14:textId="77777777" w:rsidR="00795E5C" w:rsidRPr="00795E5C" w:rsidRDefault="00795E5C" w:rsidP="00795E5C">
      <w:pPr>
        <w:jc w:val="both"/>
      </w:pPr>
    </w:p>
    <w:p w14:paraId="390C9C1F" w14:textId="77777777" w:rsidR="00795E5C" w:rsidRPr="00795E5C" w:rsidRDefault="00795E5C" w:rsidP="00795E5C">
      <w:pPr>
        <w:jc w:val="both"/>
      </w:pPr>
      <w:r w:rsidRPr="00795E5C">
        <w:t>§ 3. Uchwała wchodzi w życie po upływie 14 dni od dnia ogłoszenia w Dzienniku Urzędowym Województwa Kujawsko-Pomorskiego.</w:t>
      </w:r>
    </w:p>
    <w:p w14:paraId="33CE29C1" w14:textId="77777777" w:rsidR="00795E5C" w:rsidRPr="00795E5C" w:rsidRDefault="00795E5C" w:rsidP="00795E5C">
      <w:pPr>
        <w:jc w:val="both"/>
      </w:pPr>
    </w:p>
    <w:p w14:paraId="07249873" w14:textId="77777777" w:rsidR="00795E5C" w:rsidRPr="00795E5C" w:rsidRDefault="00795E5C" w:rsidP="00795E5C">
      <w:pPr>
        <w:jc w:val="both"/>
      </w:pPr>
    </w:p>
    <w:p w14:paraId="21F92442" w14:textId="77777777" w:rsidR="00795E5C" w:rsidRPr="00795E5C" w:rsidRDefault="00795E5C" w:rsidP="00795E5C">
      <w:pPr>
        <w:jc w:val="both"/>
      </w:pPr>
    </w:p>
    <w:p w14:paraId="6DF0BF75" w14:textId="77777777" w:rsidR="00795E5C" w:rsidRPr="00795E5C" w:rsidRDefault="00795E5C" w:rsidP="00795E5C">
      <w:pPr>
        <w:jc w:val="both"/>
      </w:pPr>
    </w:p>
    <w:p w14:paraId="47EDD048" w14:textId="77777777" w:rsidR="00795E5C" w:rsidRPr="00795E5C" w:rsidRDefault="00795E5C" w:rsidP="00795E5C">
      <w:pPr>
        <w:jc w:val="both"/>
      </w:pPr>
    </w:p>
    <w:p w14:paraId="095C3FD6" w14:textId="77777777" w:rsidR="00795E5C" w:rsidRPr="00795E5C" w:rsidRDefault="00795E5C" w:rsidP="00795E5C">
      <w:pPr>
        <w:jc w:val="both"/>
      </w:pPr>
    </w:p>
    <w:p w14:paraId="3309BAE0" w14:textId="77777777" w:rsidR="00795E5C" w:rsidRPr="00795E5C" w:rsidRDefault="00795E5C" w:rsidP="00795E5C">
      <w:pPr>
        <w:jc w:val="both"/>
      </w:pPr>
      <w:r w:rsidRPr="00795E5C">
        <w:t>Przewodniczący</w:t>
      </w:r>
    </w:p>
    <w:p w14:paraId="1752FDD1" w14:textId="77777777" w:rsidR="00795E5C" w:rsidRPr="00795E5C" w:rsidRDefault="00795E5C" w:rsidP="00795E5C">
      <w:pPr>
        <w:jc w:val="both"/>
      </w:pPr>
      <w:r w:rsidRPr="00795E5C">
        <w:t>Rady Miasta Torunia</w:t>
      </w:r>
    </w:p>
    <w:p w14:paraId="5DE69EF3" w14:textId="65DFF79E" w:rsidR="00795E5C" w:rsidRPr="00FD6F60" w:rsidRDefault="00795E5C" w:rsidP="00795E5C">
      <w:pPr>
        <w:jc w:val="both"/>
      </w:pPr>
      <w:r w:rsidRPr="00795E5C">
        <w:t>/-/Łukasz Walkusz</w:t>
      </w:r>
    </w:p>
    <w:sectPr w:rsidR="00795E5C" w:rsidRPr="00FD6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4AA8"/>
    <w:multiLevelType w:val="multilevel"/>
    <w:tmpl w:val="B326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E1180"/>
    <w:multiLevelType w:val="hybridMultilevel"/>
    <w:tmpl w:val="39C0E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BD27757"/>
    <w:multiLevelType w:val="multilevel"/>
    <w:tmpl w:val="4BB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840143">
    <w:abstractNumId w:val="2"/>
  </w:num>
  <w:num w:numId="2" w16cid:durableId="544679149">
    <w:abstractNumId w:val="0"/>
  </w:num>
  <w:num w:numId="3" w16cid:durableId="1230580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60"/>
    <w:rsid w:val="00007F09"/>
    <w:rsid w:val="000F718E"/>
    <w:rsid w:val="003F176A"/>
    <w:rsid w:val="0045292C"/>
    <w:rsid w:val="00792FBA"/>
    <w:rsid w:val="00795E5C"/>
    <w:rsid w:val="008219F6"/>
    <w:rsid w:val="008F58A6"/>
    <w:rsid w:val="00C1719D"/>
    <w:rsid w:val="00E5415C"/>
    <w:rsid w:val="00E94D36"/>
    <w:rsid w:val="00FD6F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5AAE"/>
  <w15:chartTrackingRefBased/>
  <w15:docId w15:val="{99FDA7FF-ED1E-4D96-9211-72F4C045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6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D6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D6F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D6F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D6F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D6F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6F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6F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6F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6F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D6F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D6F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D6F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D6F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D6F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6F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6F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6F60"/>
    <w:rPr>
      <w:rFonts w:eastAsiaTheme="majorEastAsia" w:cstheme="majorBidi"/>
      <w:color w:val="272727" w:themeColor="text1" w:themeTint="D8"/>
    </w:rPr>
  </w:style>
  <w:style w:type="paragraph" w:styleId="Tytu">
    <w:name w:val="Title"/>
    <w:basedOn w:val="Normalny"/>
    <w:next w:val="Normalny"/>
    <w:link w:val="TytuZnak"/>
    <w:uiPriority w:val="10"/>
    <w:qFormat/>
    <w:rsid w:val="00FD6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6F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6F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6F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6F60"/>
    <w:pPr>
      <w:spacing w:before="160"/>
      <w:jc w:val="center"/>
    </w:pPr>
    <w:rPr>
      <w:i/>
      <w:iCs/>
      <w:color w:val="404040" w:themeColor="text1" w:themeTint="BF"/>
    </w:rPr>
  </w:style>
  <w:style w:type="character" w:customStyle="1" w:styleId="CytatZnak">
    <w:name w:val="Cytat Znak"/>
    <w:basedOn w:val="Domylnaczcionkaakapitu"/>
    <w:link w:val="Cytat"/>
    <w:uiPriority w:val="29"/>
    <w:rsid w:val="00FD6F60"/>
    <w:rPr>
      <w:i/>
      <w:iCs/>
      <w:color w:val="404040" w:themeColor="text1" w:themeTint="BF"/>
    </w:rPr>
  </w:style>
  <w:style w:type="paragraph" w:styleId="Akapitzlist">
    <w:name w:val="List Paragraph"/>
    <w:basedOn w:val="Normalny"/>
    <w:uiPriority w:val="34"/>
    <w:qFormat/>
    <w:rsid w:val="00FD6F60"/>
    <w:pPr>
      <w:ind w:left="720"/>
      <w:contextualSpacing/>
    </w:pPr>
  </w:style>
  <w:style w:type="character" w:styleId="Wyrnienieintensywne">
    <w:name w:val="Intense Emphasis"/>
    <w:basedOn w:val="Domylnaczcionkaakapitu"/>
    <w:uiPriority w:val="21"/>
    <w:qFormat/>
    <w:rsid w:val="00FD6F60"/>
    <w:rPr>
      <w:i/>
      <w:iCs/>
      <w:color w:val="0F4761" w:themeColor="accent1" w:themeShade="BF"/>
    </w:rPr>
  </w:style>
  <w:style w:type="paragraph" w:styleId="Cytatintensywny">
    <w:name w:val="Intense Quote"/>
    <w:basedOn w:val="Normalny"/>
    <w:next w:val="Normalny"/>
    <w:link w:val="CytatintensywnyZnak"/>
    <w:uiPriority w:val="30"/>
    <w:qFormat/>
    <w:rsid w:val="00FD6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D6F60"/>
    <w:rPr>
      <w:i/>
      <w:iCs/>
      <w:color w:val="0F4761" w:themeColor="accent1" w:themeShade="BF"/>
    </w:rPr>
  </w:style>
  <w:style w:type="character" w:styleId="Odwoanieintensywne">
    <w:name w:val="Intense Reference"/>
    <w:basedOn w:val="Domylnaczcionkaakapitu"/>
    <w:uiPriority w:val="32"/>
    <w:qFormat/>
    <w:rsid w:val="00FD6F60"/>
    <w:rPr>
      <w:b/>
      <w:bCs/>
      <w:smallCaps/>
      <w:color w:val="0F4761" w:themeColor="accent1" w:themeShade="BF"/>
      <w:spacing w:val="5"/>
    </w:rPr>
  </w:style>
  <w:style w:type="character" w:styleId="Hipercze">
    <w:name w:val="Hyperlink"/>
    <w:basedOn w:val="Domylnaczcionkaakapitu"/>
    <w:uiPriority w:val="99"/>
    <w:unhideWhenUsed/>
    <w:rsid w:val="003F176A"/>
    <w:rPr>
      <w:color w:val="467886" w:themeColor="hyperlink"/>
      <w:u w:val="single"/>
    </w:rPr>
  </w:style>
  <w:style w:type="character" w:styleId="Nierozpoznanawzmianka">
    <w:name w:val="Unresolved Mention"/>
    <w:basedOn w:val="Domylnaczcionkaakapitu"/>
    <w:uiPriority w:val="99"/>
    <w:semiHidden/>
    <w:unhideWhenUsed/>
    <w:rsid w:val="003F1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1558</Words>
  <Characters>9349</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Kluszczyńska</dc:creator>
  <cp:keywords/>
  <dc:description/>
  <cp:lastModifiedBy>Katarzyna Dąbrowska</cp:lastModifiedBy>
  <cp:revision>4</cp:revision>
  <dcterms:created xsi:type="dcterms:W3CDTF">2026-01-07T16:21:00Z</dcterms:created>
  <dcterms:modified xsi:type="dcterms:W3CDTF">2026-01-07T16:23:00Z</dcterms:modified>
</cp:coreProperties>
</file>